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kern w:val="36"/>
          <w:sz w:val="36"/>
          <w:szCs w:val="36"/>
        </w:rPr>
      </w:pPr>
      <w:r>
        <w:rPr>
          <w:rFonts w:hint="eastAsia" w:ascii="仿宋" w:hAnsi="仿宋" w:eastAsia="仿宋"/>
          <w:sz w:val="24"/>
          <w:szCs w:val="24"/>
        </w:rPr>
        <w:t>附件2：</w:t>
      </w:r>
    </w:p>
    <w:p>
      <w:pPr>
        <w:spacing w:line="360" w:lineRule="auto"/>
        <w:jc w:val="center"/>
        <w:rPr>
          <w:rFonts w:ascii="仿宋" w:hAnsi="仿宋" w:eastAsia="仿宋" w:cs="仿宋"/>
          <w:b/>
          <w:kern w:val="36"/>
          <w:sz w:val="36"/>
          <w:szCs w:val="36"/>
        </w:rPr>
      </w:pPr>
      <w:r>
        <w:rPr>
          <w:rFonts w:hint="eastAsia" w:ascii="仿宋" w:hAnsi="仿宋" w:eastAsia="仿宋" w:cs="仿宋"/>
          <w:b/>
          <w:kern w:val="36"/>
          <w:sz w:val="36"/>
          <w:szCs w:val="36"/>
        </w:rPr>
        <w:t>人工智能教育学部团委、学生会岗位设置</w:t>
      </w:r>
    </w:p>
    <w:p>
      <w:pPr>
        <w:spacing w:line="360" w:lineRule="auto"/>
        <w:rPr>
          <w:rFonts w:ascii="仿宋" w:hAnsi="仿宋" w:eastAsia="仿宋" w:cs="仿宋"/>
          <w:b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kern w:val="36"/>
          <w:sz w:val="24"/>
          <w:szCs w:val="24"/>
        </w:rPr>
        <w:t>【学部团委岗位介绍】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8"/>
        <w:gridCol w:w="1152"/>
        <w:gridCol w:w="1842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设置人数</w:t>
            </w:r>
          </w:p>
        </w:tc>
        <w:tc>
          <w:tcPr>
            <w:tcW w:w="331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团委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书记处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常务团委副书记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1人（面向</w:t>
            </w:r>
            <w:r>
              <w:rPr>
                <w:rFonts w:ascii="仿宋" w:hAnsi="仿宋" w:eastAsia="仿宋" w:cs="仿宋"/>
                <w:kern w:val="36"/>
                <w:sz w:val="20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级本科生），兼任书记处书记。分管组织部、马列研究分会和社团管理指导部。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团委副书记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2人（面向</w:t>
            </w:r>
            <w:r>
              <w:rPr>
                <w:rFonts w:ascii="仿宋" w:hAnsi="仿宋" w:eastAsia="仿宋" w:cs="仿宋"/>
                <w:kern w:val="36"/>
                <w:sz w:val="20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级本科生）：1人分管青年志愿者协会和创新创业指导中心、1人分管宣传部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“E思政”实践服务创新中心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、新闻宣传中心。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4"/>
              <w:spacing w:line="276" w:lineRule="auto"/>
              <w:ind w:right="-68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1"/>
                <w:szCs w:val="21"/>
              </w:rPr>
              <w:t>团委副书记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36"/>
                <w:sz w:val="2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人（面向研究生），由研究生团总支推荐选拔产生，协助常务团委副书记完成智慧团建、基层团支部相关工作。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组织部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2名本科生（1人兼任马列研究分会会长）。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青年志愿者协会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部门负责人3人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1人为研究生担任，由研究生团总支推荐选拔产生。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社团管理指导部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部门负责人1人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心理健康教育部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</w:t>
            </w:r>
            <w:r>
              <w:rPr>
                <w:rFonts w:ascii="仿宋" w:hAnsi="仿宋" w:eastAsia="仿宋" w:cs="仿宋"/>
                <w:kern w:val="36"/>
                <w:sz w:val="2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1人为研究生担任，由研究生团总支推荐选拔产生。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创新创业指导中心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部门负责人3人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1人为研究生担任，由研究生团总支推荐选拔产生。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新闻宣传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中心</w:t>
            </w:r>
          </w:p>
        </w:tc>
        <w:tc>
          <w:tcPr>
            <w:tcW w:w="11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技术组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部门负责人2人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记者团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部门负责人2人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媒体组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部门负责人2人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星光学习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发展中心、创未来学习发展中心</w:t>
            </w:r>
          </w:p>
        </w:tc>
        <w:tc>
          <w:tcPr>
            <w:tcW w:w="11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教辅组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部门负责人2人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负责活动的学习小导师的招募等教学工作。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策划组</w:t>
            </w:r>
          </w:p>
        </w:tc>
        <w:tc>
          <w:tcPr>
            <w:tcW w:w="184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部门负责人2人</w:t>
            </w:r>
          </w:p>
        </w:tc>
        <w:tc>
          <w:tcPr>
            <w:tcW w:w="3317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负责中心各活动的组织策划。</w:t>
            </w:r>
          </w:p>
        </w:tc>
      </w:tr>
    </w:tbl>
    <w:p>
      <w:pPr>
        <w:rPr>
          <w:rFonts w:hint="eastAsia" w:ascii="仿宋" w:hAnsi="仿宋" w:eastAsia="仿宋" w:cs="仿宋"/>
          <w:b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kern w:val="36"/>
          <w:sz w:val="24"/>
          <w:szCs w:val="24"/>
        </w:rPr>
        <w:br w:type="page"/>
      </w:r>
    </w:p>
    <w:p>
      <w:pPr>
        <w:spacing w:line="360" w:lineRule="auto"/>
        <w:rPr>
          <w:rFonts w:ascii="仿宋" w:hAnsi="仿宋" w:eastAsia="仿宋" w:cs="仿宋"/>
          <w:b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kern w:val="36"/>
          <w:sz w:val="24"/>
          <w:szCs w:val="24"/>
        </w:rPr>
        <w:t>【学部学生会岗位介绍】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83"/>
        <w:gridCol w:w="1127"/>
        <w:gridCol w:w="2268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学生会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主席团成员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ascii="仿宋" w:hAnsi="仿宋" w:eastAsia="仿宋" w:cs="仿宋"/>
                <w:kern w:val="36"/>
                <w:sz w:val="2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人（面向</w:t>
            </w:r>
            <w:r>
              <w:rPr>
                <w:rFonts w:ascii="仿宋" w:hAnsi="仿宋" w:eastAsia="仿宋" w:cs="仿宋"/>
                <w:kern w:val="36"/>
                <w:sz w:val="20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级本科生），1人分管秘书处和权益调研部；1人分管文体中心（兼任中心主任）和心理健康教育部；1人分管学术科研部和星光学习发展中心、创未来学习发展中心（兼任中心主任）。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秘书处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部门负责人2人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权益调研部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部门负责人2人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9" w:type="dxa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28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文体中心</w:t>
            </w:r>
          </w:p>
        </w:tc>
        <w:tc>
          <w:tcPr>
            <w:tcW w:w="112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文艺部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部门负责人1人</w:t>
            </w:r>
          </w:p>
        </w:tc>
        <w:tc>
          <w:tcPr>
            <w:tcW w:w="2891" w:type="dxa"/>
            <w:vMerge w:val="restart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具体工作中，文艺部与体育部的所有成员联动完成活动策划和开展等。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283" w:type="dxa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体育部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部门负责人1人</w:t>
            </w:r>
          </w:p>
        </w:tc>
        <w:tc>
          <w:tcPr>
            <w:tcW w:w="2891" w:type="dxa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学术科研部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部门负责人2人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具体工作中需与星光学习发展中心联动开展相关活动。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宣传部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kern w:val="36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“E思政”实践服务创新中心</w:t>
            </w: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部门负责人1人</w:t>
            </w:r>
          </w:p>
        </w:tc>
        <w:tc>
          <w:tcPr>
            <w:tcW w:w="2891" w:type="dxa"/>
          </w:tcPr>
          <w:p>
            <w:pPr>
              <w:spacing w:line="276" w:lineRule="auto"/>
              <w:rPr>
                <w:rFonts w:ascii="仿宋" w:hAnsi="仿宋" w:eastAsia="仿宋" w:cs="仿宋"/>
                <w:kern w:val="36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36"/>
                <w:sz w:val="20"/>
                <w:szCs w:val="21"/>
              </w:rPr>
              <w:t>主要负责与校宣传中心进行工作交流；具体工作时与团委新闻宣传中心互相配合。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3ZjVkZTFmNjU4ODMyNTkzZjM4MDc3MDI5YjA3YzcifQ=="/>
  </w:docVars>
  <w:rsids>
    <w:rsidRoot w:val="00D201FD"/>
    <w:rsid w:val="0003638D"/>
    <w:rsid w:val="00241DD7"/>
    <w:rsid w:val="00437DDC"/>
    <w:rsid w:val="0049178D"/>
    <w:rsid w:val="005646DE"/>
    <w:rsid w:val="00896B95"/>
    <w:rsid w:val="00A0206D"/>
    <w:rsid w:val="00A728DA"/>
    <w:rsid w:val="00B37480"/>
    <w:rsid w:val="00B70B28"/>
    <w:rsid w:val="00C42CBB"/>
    <w:rsid w:val="00D201FD"/>
    <w:rsid w:val="00DD19A5"/>
    <w:rsid w:val="00DD3957"/>
    <w:rsid w:val="00F243CB"/>
    <w:rsid w:val="09A64C98"/>
    <w:rsid w:val="1E5A554D"/>
    <w:rsid w:val="245F1E3C"/>
    <w:rsid w:val="376A0CE4"/>
    <w:rsid w:val="4282304C"/>
    <w:rsid w:val="565D00F2"/>
    <w:rsid w:val="795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777</Words>
  <Characters>780</Characters>
  <Lines>6</Lines>
  <Paragraphs>1</Paragraphs>
  <TotalTime>141</TotalTime>
  <ScaleCrop>false</ScaleCrop>
  <LinksUpToDate>false</LinksUpToDate>
  <CharactersWithSpaces>780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2022-05-05T07:19:00Z</dcterms:created>
  <dc:creator>hu weiwei</dc:creator>
  <cp:lastModifiedBy>zz</cp:lastModifiedBy>
  <dcterms:modified xsi:type="dcterms:W3CDTF">2022-05-13T03:19:16Z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F2699E6E7C2144CDB41B1EA1D7DDE764</vt:lpwstr>
  </property>
</Properties>
</file>